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PSM12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28 × 12,54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Roll-in + Bank Ramp  (dimensiuni: 514x854x150/250)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Jumpbox  (dimensiuni: 681x244x120/135)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Funbox  (dimensiuni: 600x549x30/60)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Quarter Pipe + Mini Quarter  (dimensiuni: 320x793x150)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